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3465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15E28">
        <w:rPr>
          <w:rFonts w:ascii="Times New Roman" w:hAnsi="Times New Roman" w:cs="Times New Roman"/>
          <w:b/>
          <w:sz w:val="28"/>
          <w:szCs w:val="28"/>
        </w:rPr>
        <w:t xml:space="preserve">12 </w:t>
      </w:r>
      <w:r w:rsidR="00715E28" w:rsidRPr="00715E28">
        <w:rPr>
          <w:rFonts w:ascii="Times New Roman" w:hAnsi="Times New Roman" w:cs="Times New Roman"/>
          <w:b/>
          <w:color w:val="000000"/>
          <w:sz w:val="28"/>
          <w:szCs w:val="28"/>
        </w:rPr>
        <w:t>ОСНОВЫ ТЕОРИИ ИНФОРМАЦИИ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715E28" w:rsidRPr="00715E28" w:rsidRDefault="00715E28" w:rsidP="00715E28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5E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Учебная дисциплина «Основы теории информации» является обязательной частью общепрофессионального цикла основной образовательной программы в соответствии с ФГОС по специальности 09.02.06 Сетевое и системное администрирование. </w:t>
      </w:r>
    </w:p>
    <w:p w:rsidR="00715E28" w:rsidRPr="00715E28" w:rsidRDefault="00715E28" w:rsidP="00715E28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E2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09.02.06 Сетевое и системное администрирование.</w:t>
      </w:r>
    </w:p>
    <w:p w:rsidR="00715E28" w:rsidRPr="00715E28" w:rsidRDefault="00715E28" w:rsidP="00715E28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5E28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значение дисциплина имеет при формировании и развитии ОК 01-ОК 02, ОК 04-ОК 05, ОК 09-ОК 10; ПК 3.1</w:t>
      </w:r>
    </w:p>
    <w:p w:rsidR="003F6CD1" w:rsidRPr="000635C5" w:rsidRDefault="006157CE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462"/>
        <w:gridCol w:w="4365"/>
      </w:tblGrid>
      <w:tr w:rsidR="00B5348D" w:rsidRPr="00B5348D" w:rsidTr="00631B89">
        <w:tc>
          <w:tcPr>
            <w:tcW w:w="2518" w:type="dxa"/>
            <w:vAlign w:val="center"/>
          </w:tcPr>
          <w:p w:rsidR="00B5348D" w:rsidRPr="00B5348D" w:rsidRDefault="00B5348D" w:rsidP="00B5348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0"/>
                <w:lang w:eastAsia="ru-RU"/>
              </w:rPr>
            </w:pPr>
            <w:r w:rsidRPr="00B5348D">
              <w:rPr>
                <w:rFonts w:ascii="Times New Roman" w:eastAsia="PMingLiU" w:hAnsi="Times New Roman" w:cs="Times New Roman"/>
                <w:b/>
                <w:sz w:val="24"/>
                <w:szCs w:val="20"/>
                <w:lang w:eastAsia="ru-RU"/>
              </w:rPr>
              <w:t>Код ПК, ОК</w:t>
            </w:r>
          </w:p>
        </w:tc>
        <w:tc>
          <w:tcPr>
            <w:tcW w:w="0" w:type="auto"/>
            <w:vAlign w:val="center"/>
          </w:tcPr>
          <w:p w:rsidR="00B5348D" w:rsidRPr="00B5348D" w:rsidRDefault="00B5348D" w:rsidP="00B5348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0"/>
                <w:lang w:eastAsia="ru-RU"/>
              </w:rPr>
            </w:pPr>
            <w:r w:rsidRPr="00B5348D">
              <w:rPr>
                <w:rFonts w:ascii="Times New Roman" w:eastAsia="PMingLiU" w:hAnsi="Times New Roman" w:cs="Times New Roman"/>
                <w:b/>
                <w:sz w:val="24"/>
                <w:szCs w:val="20"/>
                <w:lang w:eastAsia="ru-RU"/>
              </w:rPr>
              <w:t>Умения</w:t>
            </w:r>
          </w:p>
        </w:tc>
        <w:tc>
          <w:tcPr>
            <w:tcW w:w="0" w:type="auto"/>
            <w:vAlign w:val="center"/>
          </w:tcPr>
          <w:p w:rsidR="00B5348D" w:rsidRPr="00B5348D" w:rsidRDefault="00B5348D" w:rsidP="00B5348D">
            <w:pPr>
              <w:spacing w:after="0" w:line="240" w:lineRule="auto"/>
              <w:jc w:val="center"/>
              <w:rPr>
                <w:rFonts w:ascii="Times New Roman" w:eastAsia="PMingLiU" w:hAnsi="Times New Roman" w:cs="Times New Roman"/>
                <w:b/>
                <w:sz w:val="24"/>
                <w:szCs w:val="20"/>
                <w:lang w:eastAsia="ru-RU"/>
              </w:rPr>
            </w:pPr>
            <w:r w:rsidRPr="00B5348D">
              <w:rPr>
                <w:rFonts w:ascii="Times New Roman" w:eastAsia="PMingLiU" w:hAnsi="Times New Roman" w:cs="Times New Roman"/>
                <w:b/>
                <w:sz w:val="24"/>
                <w:szCs w:val="20"/>
                <w:lang w:eastAsia="ru-RU"/>
              </w:rPr>
              <w:t>Знания</w:t>
            </w:r>
          </w:p>
        </w:tc>
      </w:tr>
      <w:tr w:rsidR="00B5348D" w:rsidRPr="00B5348D" w:rsidTr="00631B89">
        <w:tc>
          <w:tcPr>
            <w:tcW w:w="2518" w:type="dxa"/>
          </w:tcPr>
          <w:p w:rsidR="00B5348D" w:rsidRPr="00B5348D" w:rsidRDefault="00B5348D" w:rsidP="00B5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:rsidR="00B5348D" w:rsidRPr="00B5348D" w:rsidRDefault="00B5348D" w:rsidP="00B53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ОК 01-ОП 02, ОП 04-ОП05, ОП 09-ОП 10; ПК 1.3</w:t>
            </w:r>
          </w:p>
        </w:tc>
        <w:tc>
          <w:tcPr>
            <w:tcW w:w="0" w:type="auto"/>
          </w:tcPr>
          <w:p w:rsidR="00B5348D" w:rsidRPr="00B5348D" w:rsidRDefault="00B5348D" w:rsidP="00B5348D">
            <w:pPr>
              <w:spacing w:after="12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закон аддитивности информации.</w:t>
            </w:r>
          </w:p>
          <w:p w:rsidR="00B5348D" w:rsidRPr="00B5348D" w:rsidRDefault="00B5348D" w:rsidP="00B5348D">
            <w:pPr>
              <w:spacing w:after="120" w:line="240" w:lineRule="auto"/>
              <w:ind w:left="3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Применять теорему Котельникова.</w:t>
            </w:r>
          </w:p>
          <w:p w:rsidR="00B5348D" w:rsidRPr="00B5348D" w:rsidRDefault="00B5348D" w:rsidP="00B5348D">
            <w:pPr>
              <w:spacing w:after="12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Использовать формулу Шеннона.</w:t>
            </w:r>
          </w:p>
        </w:tc>
        <w:tc>
          <w:tcPr>
            <w:tcW w:w="0" w:type="auto"/>
          </w:tcPr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Виды и формы представления информации.</w:t>
            </w: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и средства определения количества информации.</w:t>
            </w: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Принципы кодирования и декодирования информации.</w:t>
            </w: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передачи цифровой информации.</w:t>
            </w: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повышения помехозащищенности передачи и приема данных, основы теории сжатия данных.</w:t>
            </w: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Методы криптографической защиты информации.</w:t>
            </w: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348D" w:rsidRPr="00B5348D" w:rsidRDefault="00B5348D" w:rsidP="00B53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348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Способы генерации ключей.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lastRenderedPageBreak/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D34797">
        <w:rPr>
          <w:rFonts w:ascii="Times New Roman" w:hAnsi="Times New Roman" w:cs="Times New Roman"/>
          <w:sz w:val="28"/>
        </w:rPr>
        <w:t>8</w:t>
      </w:r>
      <w:r w:rsidR="00B10C3C">
        <w:rPr>
          <w:rFonts w:ascii="Times New Roman" w:hAnsi="Times New Roman" w:cs="Times New Roman"/>
          <w:sz w:val="28"/>
        </w:rPr>
        <w:t>4</w:t>
      </w:r>
      <w:r w:rsidR="00346561">
        <w:rPr>
          <w:rFonts w:ascii="Times New Roman" w:hAnsi="Times New Roman" w:cs="Times New Roman"/>
          <w:sz w:val="28"/>
        </w:rPr>
        <w:t xml:space="preserve"> часов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834970">
        <w:rPr>
          <w:rFonts w:ascii="Times New Roman" w:hAnsi="Times New Roman" w:cs="Times New Roman"/>
          <w:sz w:val="28"/>
        </w:rPr>
        <w:t xml:space="preserve"> 70</w:t>
      </w:r>
      <w:bookmarkStart w:id="0" w:name="_GoBack"/>
      <w:bookmarkEnd w:id="0"/>
      <w:r w:rsidR="00D34797">
        <w:rPr>
          <w:rFonts w:ascii="Times New Roman" w:hAnsi="Times New Roman" w:cs="Times New Roman"/>
          <w:sz w:val="28"/>
        </w:rPr>
        <w:t xml:space="preserve"> часов</w:t>
      </w:r>
      <w:r w:rsidRPr="00A3159B">
        <w:rPr>
          <w:rFonts w:ascii="Times New Roman" w:hAnsi="Times New Roman" w:cs="Times New Roman"/>
          <w:sz w:val="28"/>
        </w:rPr>
        <w:t>;</w:t>
      </w:r>
    </w:p>
    <w:p w:rsidR="00D34797" w:rsidRDefault="00D34797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самостоятельная работа обучающегося –</w:t>
      </w:r>
      <w:r w:rsidR="00B5348D">
        <w:rPr>
          <w:rFonts w:ascii="Times New Roman" w:hAnsi="Times New Roman" w:cs="Times New Roman"/>
          <w:sz w:val="28"/>
        </w:rPr>
        <w:t xml:space="preserve"> 4</w:t>
      </w:r>
      <w:r>
        <w:rPr>
          <w:rFonts w:ascii="Times New Roman" w:hAnsi="Times New Roman" w:cs="Times New Roman"/>
          <w:sz w:val="28"/>
        </w:rPr>
        <w:t xml:space="preserve"> 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PMingLiU" w:hAnsi="Times New Roman" w:cs="Times New Roman"/>
          <w:bCs/>
          <w:sz w:val="28"/>
          <w:szCs w:val="28"/>
          <w:lang w:eastAsia="ru-RU"/>
        </w:rPr>
      </w:pPr>
      <w:r w:rsidRPr="00B5348D">
        <w:rPr>
          <w:rFonts w:ascii="Times New Roman" w:hAnsi="Times New Roman" w:cs="Times New Roman"/>
          <w:b/>
          <w:bCs/>
          <w:sz w:val="28"/>
          <w:szCs w:val="28"/>
        </w:rPr>
        <w:t>Раздел 1. Базовые понятия теории информации</w:t>
      </w:r>
      <w:r w:rsidRPr="00B5348D">
        <w:rPr>
          <w:rFonts w:ascii="Times New Roman" w:eastAsia="PMingLiU" w:hAnsi="Times New Roman" w:cs="Times New Roman"/>
          <w:bCs/>
          <w:sz w:val="28"/>
          <w:szCs w:val="28"/>
          <w:lang w:eastAsia="ru-RU"/>
        </w:rPr>
        <w:t xml:space="preserve"> </w:t>
      </w:r>
    </w:p>
    <w:p w:rsidR="00D70943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1.1. Формальное представление знаний. Виды информации.</w:t>
      </w: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1.2. Способы измерения информации.</w:t>
      </w: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1.3. Вероятностный подход к измерению информации</w:t>
      </w:r>
      <w:r w:rsidRPr="00B5348D">
        <w:rPr>
          <w:rFonts w:ascii="Times New Roman" w:hAnsi="Times New Roman" w:cs="Times New Roman"/>
          <w:sz w:val="28"/>
          <w:szCs w:val="28"/>
        </w:rPr>
        <w:t>.</w:t>
      </w:r>
    </w:p>
    <w:p w:rsid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48D">
        <w:rPr>
          <w:rFonts w:ascii="Times New Roman" w:hAnsi="Times New Roman" w:cs="Times New Roman"/>
          <w:b/>
          <w:bCs/>
          <w:sz w:val="28"/>
          <w:szCs w:val="28"/>
        </w:rPr>
        <w:t>Раздел 2. Информация и энтропия</w:t>
      </w:r>
      <w:r w:rsidRPr="00B5348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2.1. Теорема отсчетов</w:t>
      </w: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2.2 Понятие энтропии. Виды энтропии</w:t>
      </w: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2.3. Смысл энтропии Шеннона.</w:t>
      </w:r>
    </w:p>
    <w:p w:rsidR="00B5348D" w:rsidRPr="00B5348D" w:rsidRDefault="00B5348D" w:rsidP="00D347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48D" w:rsidRPr="00B5348D" w:rsidRDefault="00B5348D" w:rsidP="00B53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348D">
        <w:rPr>
          <w:rFonts w:ascii="Times New Roman" w:hAnsi="Times New Roman" w:cs="Times New Roman"/>
          <w:b/>
          <w:bCs/>
          <w:sz w:val="28"/>
          <w:szCs w:val="28"/>
        </w:rPr>
        <w:t>Раздел 3. Защиты и передача информации</w:t>
      </w:r>
    </w:p>
    <w:p w:rsidR="00B5348D" w:rsidRPr="00B5348D" w:rsidRDefault="00B5348D" w:rsidP="00B53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3.1. Сжатие информации.</w:t>
      </w:r>
    </w:p>
    <w:p w:rsidR="00B5348D" w:rsidRDefault="00B5348D" w:rsidP="00B53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3.2. Кодирование</w:t>
      </w:r>
    </w:p>
    <w:p w:rsidR="00B5348D" w:rsidRPr="00B5348D" w:rsidRDefault="00B5348D" w:rsidP="00B53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5348D" w:rsidRPr="00B5348D" w:rsidRDefault="00B5348D" w:rsidP="00B53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/>
          <w:bCs/>
          <w:sz w:val="28"/>
          <w:szCs w:val="28"/>
        </w:rPr>
        <w:t>Раздел 4. Основы теории защиты информации</w:t>
      </w:r>
    </w:p>
    <w:p w:rsidR="00D70943" w:rsidRPr="00B5348D" w:rsidRDefault="00B5348D" w:rsidP="00B53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5348D">
        <w:rPr>
          <w:rFonts w:ascii="Times New Roman" w:hAnsi="Times New Roman" w:cs="Times New Roman"/>
          <w:bCs/>
          <w:sz w:val="28"/>
          <w:szCs w:val="28"/>
        </w:rPr>
        <w:t>Тема 4.1. Стандарты шифрования данных. Криптография</w:t>
      </w:r>
      <w:r w:rsidRPr="00B5348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sectPr w:rsidR="00D70943" w:rsidRPr="00B53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46561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5632A"/>
    <w:rsid w:val="00682BDF"/>
    <w:rsid w:val="00693BC8"/>
    <w:rsid w:val="00715E28"/>
    <w:rsid w:val="007A5EDF"/>
    <w:rsid w:val="00834970"/>
    <w:rsid w:val="008D4C55"/>
    <w:rsid w:val="008E6898"/>
    <w:rsid w:val="008F4A73"/>
    <w:rsid w:val="00A1126B"/>
    <w:rsid w:val="00A3159B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F6095A"/>
    <w:rsid w:val="00FE53FE"/>
    <w:rsid w:val="00FE6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5ED0D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20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2021-11-18T07:49:00Z</cp:lastPrinted>
  <dcterms:created xsi:type="dcterms:W3CDTF">2021-11-18T12:07:00Z</dcterms:created>
  <dcterms:modified xsi:type="dcterms:W3CDTF">2021-11-19T12:48:00Z</dcterms:modified>
</cp:coreProperties>
</file>